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11" w:rsidRPr="001E07A8" w:rsidRDefault="000E5F11" w:rsidP="000E5F11">
      <w:pPr>
        <w:rPr>
          <w:rFonts w:ascii="仿宋" w:eastAsia="仿宋" w:hAnsi="仿宋"/>
          <w:sz w:val="28"/>
          <w:szCs w:val="32"/>
        </w:rPr>
      </w:pPr>
      <w:r w:rsidRPr="001E07A8">
        <w:rPr>
          <w:rFonts w:ascii="仿宋" w:eastAsia="仿宋" w:hAnsi="仿宋" w:hint="eastAsia"/>
          <w:sz w:val="28"/>
          <w:szCs w:val="32"/>
        </w:rPr>
        <w:t>附件5</w:t>
      </w:r>
    </w:p>
    <w:p w:rsidR="00205397" w:rsidRPr="00E401BC" w:rsidRDefault="00D17940" w:rsidP="008E32DC">
      <w:pPr>
        <w:spacing w:line="62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E401BC">
        <w:rPr>
          <w:rFonts w:ascii="仿宋" w:eastAsia="仿宋" w:hAnsi="仿宋" w:hint="eastAsia"/>
          <w:b/>
          <w:sz w:val="44"/>
          <w:szCs w:val="44"/>
        </w:rPr>
        <w:t>招标投标专家咨询委员会专家考核</w:t>
      </w:r>
      <w:bookmarkStart w:id="0" w:name="_GoBack"/>
      <w:bookmarkEnd w:id="0"/>
      <w:r w:rsidRPr="00E401BC">
        <w:rPr>
          <w:rFonts w:ascii="仿宋" w:eastAsia="仿宋" w:hAnsi="仿宋" w:hint="eastAsia"/>
          <w:b/>
          <w:sz w:val="44"/>
          <w:szCs w:val="44"/>
        </w:rPr>
        <w:t>表</w:t>
      </w:r>
    </w:p>
    <w:p w:rsidR="008E32DC" w:rsidRPr="00EA7987" w:rsidRDefault="008E32DC" w:rsidP="008E32DC">
      <w:pPr>
        <w:spacing w:line="620" w:lineRule="exact"/>
        <w:jc w:val="center"/>
        <w:rPr>
          <w:rFonts w:ascii="仿宋" w:eastAsia="仿宋" w:hAnsi="仿宋"/>
          <w:sz w:val="44"/>
          <w:szCs w:val="44"/>
        </w:rPr>
      </w:pPr>
    </w:p>
    <w:tbl>
      <w:tblPr>
        <w:tblW w:w="9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36"/>
        <w:gridCol w:w="928"/>
        <w:gridCol w:w="2182"/>
        <w:gridCol w:w="2587"/>
        <w:gridCol w:w="1036"/>
        <w:gridCol w:w="1029"/>
      </w:tblGrid>
      <w:tr w:rsidR="00057A86" w:rsidRPr="00EA7987" w:rsidTr="00A42901">
        <w:trPr>
          <w:trHeight w:val="671"/>
        </w:trPr>
        <w:tc>
          <w:tcPr>
            <w:tcW w:w="1548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考核项目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分值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tabs>
                <w:tab w:val="left" w:pos="998"/>
              </w:tabs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描述程度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自我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考核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秘书处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考核</w:t>
            </w: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ind w:left="113" w:firstLineChars="400" w:firstLine="964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共工作态度</w:t>
            </w:r>
            <w:r w:rsidRPr="00EA7987">
              <w:rPr>
                <w:rFonts w:ascii="仿宋" w:eastAsia="仿宋" w:hAnsi="仿宋"/>
                <w:b/>
                <w:bCs/>
                <w:sz w:val="24"/>
              </w:rPr>
              <w:t>40</w:t>
            </w: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分</w:t>
            </w: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EA7987">
              <w:rPr>
                <w:rFonts w:ascii="仿宋" w:eastAsia="仿宋" w:hAnsi="仿宋" w:hint="eastAsia"/>
                <w:b/>
                <w:bCs/>
              </w:rPr>
              <w:t>责</w:t>
            </w:r>
            <w:proofErr w:type="gramEnd"/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任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心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15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11-15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在接到工作任务后能够做好充分的准备工作，主动对自己行为及后果负责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在接到工作任务后基本做好准备工作，对自己行为及后果负责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在接到工作任务后不能做好准备工作，对自己行为及后果不够负责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协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作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性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10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8-10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能很好地与其他专家协作</w:t>
            </w:r>
            <w:r w:rsidRPr="00EA7987">
              <w:rPr>
                <w:rFonts w:ascii="仿宋" w:eastAsia="仿宋" w:hAnsi="仿宋"/>
                <w:szCs w:val="21"/>
              </w:rPr>
              <w:t>,</w:t>
            </w:r>
            <w:r w:rsidRPr="00EA7987">
              <w:rPr>
                <w:rFonts w:ascii="仿宋" w:eastAsia="仿宋" w:hAnsi="仿宋" w:hint="eastAsia"/>
                <w:szCs w:val="21"/>
              </w:rPr>
              <w:t>不计较个人得失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tabs>
                <w:tab w:val="center" w:pos="383"/>
                <w:tab w:val="left" w:pos="590"/>
              </w:tabs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4-7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与其他专家协作不够畅通，但仍能维护集体利益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0-3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与其他专家协作不够畅通，不能维护集体利益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纪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律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性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15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11-15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严格遵守专家各项规章制度</w:t>
            </w:r>
            <w:r w:rsidRPr="00EA7987">
              <w:rPr>
                <w:rFonts w:ascii="仿宋" w:eastAsia="仿宋" w:hAnsi="仿宋"/>
                <w:szCs w:val="21"/>
              </w:rPr>
              <w:t>,</w:t>
            </w:r>
            <w:r w:rsidRPr="00EA7987">
              <w:rPr>
                <w:rFonts w:ascii="仿宋" w:eastAsia="仿宋" w:hAnsi="仿宋" w:hint="eastAsia"/>
                <w:szCs w:val="21"/>
              </w:rPr>
              <w:t>有良好的职业操守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基本遵守专家各项规章制度</w:t>
            </w:r>
            <w:r w:rsidRPr="00EA7987">
              <w:rPr>
                <w:rFonts w:ascii="仿宋" w:eastAsia="仿宋" w:hAnsi="仿宋"/>
                <w:szCs w:val="21"/>
              </w:rPr>
              <w:t>,</w:t>
            </w:r>
            <w:r w:rsidRPr="00EA7987">
              <w:rPr>
                <w:rFonts w:ascii="仿宋" w:eastAsia="仿宋" w:hAnsi="仿宋" w:hint="eastAsia"/>
                <w:szCs w:val="21"/>
              </w:rPr>
              <w:t>有良好的职业操守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违反专家管理规章制度</w:t>
            </w:r>
            <w:r w:rsidRPr="00EA7987">
              <w:rPr>
                <w:rFonts w:ascii="仿宋" w:eastAsia="仿宋" w:hAnsi="仿宋"/>
                <w:szCs w:val="21"/>
              </w:rPr>
              <w:t>,</w:t>
            </w:r>
            <w:r w:rsidRPr="00EA7987">
              <w:rPr>
                <w:rFonts w:ascii="仿宋" w:eastAsia="仿宋" w:hAnsi="仿宋" w:hint="eastAsia"/>
                <w:szCs w:val="21"/>
              </w:rPr>
              <w:t>职业操守缺失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业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务</w:t>
            </w:r>
            <w:proofErr w:type="gramEnd"/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能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力</w:t>
            </w:r>
            <w:r w:rsidRPr="00EA7987">
              <w:rPr>
                <w:rFonts w:ascii="仿宋" w:eastAsia="仿宋" w:hAnsi="仿宋"/>
                <w:b/>
                <w:bCs/>
                <w:sz w:val="24"/>
              </w:rPr>
              <w:t>40</w:t>
            </w: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分</w:t>
            </w: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政策熟悉程度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10</w:t>
            </w: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熟练掌握各项法律法规政策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基本掌握各项法律法规政策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政策运用水平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15</w:t>
            </w: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11-15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灵活运用各项法律法规政策，高效完成工作任务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tabs>
                <w:tab w:val="left" w:pos="1188"/>
              </w:tabs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熟练运用各项法律法规政策，按时完成工作任务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tabs>
                <w:tab w:val="left" w:pos="1188"/>
              </w:tabs>
              <w:rPr>
                <w:rFonts w:ascii="仿宋" w:eastAsia="仿宋" w:hAnsi="仿宋"/>
                <w:szCs w:val="21"/>
              </w:rPr>
            </w:pPr>
            <w:r w:rsidRPr="00EA7987">
              <w:rPr>
                <w:rFonts w:ascii="仿宋" w:eastAsia="仿宋" w:hAnsi="仿宋" w:hint="eastAsia"/>
                <w:szCs w:val="21"/>
              </w:rPr>
              <w:t>运用各项法律法规政策，基本完成工作任务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思维创新能力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15</w:t>
            </w: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11-15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具有深入的研究和洞察力，能够主动提出有建设性的见解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在负责研究的部分和领域，能够认清问题的实质，并能提出合理建议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缺乏思维创新能力，不能提供合理见解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沟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通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能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力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/>
                <w:b/>
                <w:bCs/>
                <w:sz w:val="24"/>
              </w:rPr>
              <w:t>20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A7987">
              <w:rPr>
                <w:rFonts w:ascii="仿宋" w:eastAsia="仿宋" w:hAnsi="仿宋" w:hint="eastAsia"/>
                <w:b/>
                <w:bCs/>
                <w:sz w:val="24"/>
              </w:rPr>
              <w:t>分</w:t>
            </w: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语言表达能力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10</w:t>
            </w: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在任何情况下，能自信清晰的阐述自己的观点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在有准备的情况下，能够清晰的阐述自己的观点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 w:val="restart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 w:hint="eastAsia"/>
                <w:b/>
                <w:bCs/>
              </w:rPr>
              <w:t>文字组织能力</w:t>
            </w:r>
          </w:p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10</w:t>
            </w:r>
            <w:r w:rsidRPr="00EA7987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6-10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能够按时形成结构清晰、逻辑性强的文字材料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624"/>
        </w:trPr>
        <w:tc>
          <w:tcPr>
            <w:tcW w:w="712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A7987">
              <w:rPr>
                <w:rFonts w:ascii="仿宋" w:eastAsia="仿宋" w:hAnsi="仿宋"/>
                <w:b/>
                <w:bCs/>
              </w:rPr>
              <w:t>0-5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能够按时形成文字材料</w:t>
            </w:r>
          </w:p>
        </w:tc>
        <w:tc>
          <w:tcPr>
            <w:tcW w:w="1036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057A86" w:rsidRPr="00EA7987" w:rsidTr="00A42901">
        <w:trPr>
          <w:trHeight w:val="858"/>
        </w:trPr>
        <w:tc>
          <w:tcPr>
            <w:tcW w:w="1548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自我考核得分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2587" w:type="dxa"/>
            <w:shd w:val="clear" w:color="auto" w:fill="FFFFFF"/>
            <w:vAlign w:val="center"/>
          </w:tcPr>
          <w:p w:rsidR="00057A86" w:rsidRPr="00EA7987" w:rsidRDefault="00057A86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秘书处考核得分</w:t>
            </w:r>
          </w:p>
        </w:tc>
        <w:tc>
          <w:tcPr>
            <w:tcW w:w="2065" w:type="dxa"/>
            <w:gridSpan w:val="2"/>
            <w:shd w:val="clear" w:color="auto" w:fill="FFFFFF"/>
          </w:tcPr>
          <w:p w:rsidR="00057A86" w:rsidRPr="00EA7987" w:rsidRDefault="00057A86" w:rsidP="00CD22F8">
            <w:pPr>
              <w:rPr>
                <w:rFonts w:ascii="仿宋" w:eastAsia="仿宋" w:hAnsi="仿宋"/>
              </w:rPr>
            </w:pPr>
          </w:p>
        </w:tc>
      </w:tr>
      <w:tr w:rsidR="00F76427" w:rsidRPr="00EA7987" w:rsidTr="00A42901">
        <w:trPr>
          <w:trHeight w:val="858"/>
        </w:trPr>
        <w:tc>
          <w:tcPr>
            <w:tcW w:w="1548" w:type="dxa"/>
            <w:gridSpan w:val="2"/>
            <w:shd w:val="clear" w:color="auto" w:fill="FFFFFF"/>
            <w:vAlign w:val="center"/>
          </w:tcPr>
          <w:p w:rsidR="00F76427" w:rsidRPr="00EA7987" w:rsidRDefault="00F76427" w:rsidP="00F76427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被考核人</w:t>
            </w:r>
          </w:p>
          <w:p w:rsidR="00F76427" w:rsidRPr="00EA7987" w:rsidRDefault="00F76427" w:rsidP="00F76427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</w:rPr>
              <w:t>（签字）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F76427" w:rsidRPr="00EA7987" w:rsidRDefault="00F76427" w:rsidP="00CD22F8">
            <w:pPr>
              <w:rPr>
                <w:rFonts w:ascii="仿宋" w:eastAsia="仿宋" w:hAnsi="仿宋"/>
              </w:rPr>
            </w:pPr>
          </w:p>
        </w:tc>
        <w:tc>
          <w:tcPr>
            <w:tcW w:w="2587" w:type="dxa"/>
            <w:shd w:val="clear" w:color="auto" w:fill="FFFFFF"/>
            <w:vAlign w:val="center"/>
          </w:tcPr>
          <w:p w:rsidR="00F76427" w:rsidRPr="00EA7987" w:rsidRDefault="00F76427" w:rsidP="00CD22F8">
            <w:pPr>
              <w:jc w:val="center"/>
              <w:rPr>
                <w:rFonts w:ascii="仿宋" w:eastAsia="仿宋" w:hAnsi="仿宋"/>
              </w:rPr>
            </w:pPr>
            <w:r w:rsidRPr="00EA7987">
              <w:rPr>
                <w:rFonts w:ascii="仿宋" w:eastAsia="仿宋" w:hAnsi="仿宋" w:hint="eastAsia"/>
                <w:bCs/>
                <w:szCs w:val="21"/>
              </w:rPr>
              <w:t>考核日期</w:t>
            </w:r>
          </w:p>
        </w:tc>
        <w:tc>
          <w:tcPr>
            <w:tcW w:w="2065" w:type="dxa"/>
            <w:gridSpan w:val="2"/>
            <w:shd w:val="clear" w:color="auto" w:fill="FFFFFF"/>
          </w:tcPr>
          <w:p w:rsidR="00F76427" w:rsidRPr="00EA7987" w:rsidRDefault="00F76427" w:rsidP="00CD22F8">
            <w:pPr>
              <w:rPr>
                <w:rFonts w:ascii="仿宋" w:eastAsia="仿宋" w:hAnsi="仿宋"/>
              </w:rPr>
            </w:pPr>
          </w:p>
        </w:tc>
      </w:tr>
    </w:tbl>
    <w:p w:rsidR="005B3F1E" w:rsidRPr="00EA7987" w:rsidRDefault="005B3F1E" w:rsidP="001145EE">
      <w:pPr>
        <w:spacing w:line="620" w:lineRule="exact"/>
        <w:rPr>
          <w:rFonts w:ascii="仿宋" w:eastAsia="仿宋" w:hAnsi="仿宋"/>
          <w:sz w:val="24"/>
        </w:rPr>
      </w:pPr>
    </w:p>
    <w:sectPr w:rsidR="005B3F1E" w:rsidRPr="00EA7987" w:rsidSect="00A42901">
      <w:footerReference w:type="even" r:id="rId9"/>
      <w:footerReference w:type="default" r:id="rId10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76" w:rsidRDefault="00473576" w:rsidP="005B3F1E">
      <w:r>
        <w:separator/>
      </w:r>
    </w:p>
  </w:endnote>
  <w:endnote w:type="continuationSeparator" w:id="0">
    <w:p w:rsidR="00473576" w:rsidRDefault="00473576" w:rsidP="005B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1E" w:rsidRDefault="006317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3E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F1E" w:rsidRDefault="005B3F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1E" w:rsidRDefault="006317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3E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1BC">
      <w:rPr>
        <w:rStyle w:val="a5"/>
        <w:noProof/>
      </w:rPr>
      <w:t>2</w:t>
    </w:r>
    <w:r>
      <w:rPr>
        <w:rStyle w:val="a5"/>
      </w:rPr>
      <w:fldChar w:fldCharType="end"/>
    </w:r>
  </w:p>
  <w:p w:rsidR="005B3F1E" w:rsidRDefault="005B3F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76" w:rsidRDefault="00473576" w:rsidP="005B3F1E">
      <w:r>
        <w:separator/>
      </w:r>
    </w:p>
  </w:footnote>
  <w:footnote w:type="continuationSeparator" w:id="0">
    <w:p w:rsidR="00473576" w:rsidRDefault="00473576" w:rsidP="005B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A465BE"/>
    <w:rsid w:val="000260BD"/>
    <w:rsid w:val="00057A86"/>
    <w:rsid w:val="000A55A9"/>
    <w:rsid w:val="000D29C5"/>
    <w:rsid w:val="000E5F11"/>
    <w:rsid w:val="001145EE"/>
    <w:rsid w:val="00183645"/>
    <w:rsid w:val="001B111E"/>
    <w:rsid w:val="001E07A8"/>
    <w:rsid w:val="001E2453"/>
    <w:rsid w:val="00205397"/>
    <w:rsid w:val="0021310C"/>
    <w:rsid w:val="00222B10"/>
    <w:rsid w:val="00242916"/>
    <w:rsid w:val="002B7DF4"/>
    <w:rsid w:val="003164F7"/>
    <w:rsid w:val="003221B2"/>
    <w:rsid w:val="003265D5"/>
    <w:rsid w:val="00337458"/>
    <w:rsid w:val="0035051F"/>
    <w:rsid w:val="003512C0"/>
    <w:rsid w:val="00355FFD"/>
    <w:rsid w:val="00365792"/>
    <w:rsid w:val="00380299"/>
    <w:rsid w:val="00382866"/>
    <w:rsid w:val="003A388E"/>
    <w:rsid w:val="003F1347"/>
    <w:rsid w:val="003F3D6E"/>
    <w:rsid w:val="003F4507"/>
    <w:rsid w:val="004439B3"/>
    <w:rsid w:val="004623DF"/>
    <w:rsid w:val="00473576"/>
    <w:rsid w:val="00490707"/>
    <w:rsid w:val="004B3253"/>
    <w:rsid w:val="004B4677"/>
    <w:rsid w:val="004B599E"/>
    <w:rsid w:val="004C00CA"/>
    <w:rsid w:val="005524CE"/>
    <w:rsid w:val="0058078B"/>
    <w:rsid w:val="005B3F1E"/>
    <w:rsid w:val="005B4ECB"/>
    <w:rsid w:val="005C6F70"/>
    <w:rsid w:val="005E59A4"/>
    <w:rsid w:val="0060208C"/>
    <w:rsid w:val="00614B13"/>
    <w:rsid w:val="00631786"/>
    <w:rsid w:val="00642E68"/>
    <w:rsid w:val="00681A41"/>
    <w:rsid w:val="006840C1"/>
    <w:rsid w:val="006A54F8"/>
    <w:rsid w:val="006F07A9"/>
    <w:rsid w:val="006F2644"/>
    <w:rsid w:val="006F67E5"/>
    <w:rsid w:val="00701AD6"/>
    <w:rsid w:val="00733A62"/>
    <w:rsid w:val="0076262C"/>
    <w:rsid w:val="00772D17"/>
    <w:rsid w:val="007A0C22"/>
    <w:rsid w:val="007D0668"/>
    <w:rsid w:val="007D2893"/>
    <w:rsid w:val="00822F93"/>
    <w:rsid w:val="008411FE"/>
    <w:rsid w:val="00867046"/>
    <w:rsid w:val="00894994"/>
    <w:rsid w:val="008A304A"/>
    <w:rsid w:val="008B06B8"/>
    <w:rsid w:val="008B4A31"/>
    <w:rsid w:val="008D625B"/>
    <w:rsid w:val="008E32DC"/>
    <w:rsid w:val="00904393"/>
    <w:rsid w:val="00935ABA"/>
    <w:rsid w:val="00960A4B"/>
    <w:rsid w:val="009B1609"/>
    <w:rsid w:val="009C3876"/>
    <w:rsid w:val="009F1CA6"/>
    <w:rsid w:val="00A01240"/>
    <w:rsid w:val="00A42901"/>
    <w:rsid w:val="00A76F5F"/>
    <w:rsid w:val="00AF630F"/>
    <w:rsid w:val="00B70BAF"/>
    <w:rsid w:val="00B95C26"/>
    <w:rsid w:val="00BD7468"/>
    <w:rsid w:val="00BE41F8"/>
    <w:rsid w:val="00BF57F2"/>
    <w:rsid w:val="00C164F2"/>
    <w:rsid w:val="00C64B2A"/>
    <w:rsid w:val="00CB583E"/>
    <w:rsid w:val="00CE6688"/>
    <w:rsid w:val="00CF5CFC"/>
    <w:rsid w:val="00D149A9"/>
    <w:rsid w:val="00D17940"/>
    <w:rsid w:val="00D33EF6"/>
    <w:rsid w:val="00D7198B"/>
    <w:rsid w:val="00D71E1A"/>
    <w:rsid w:val="00D8713C"/>
    <w:rsid w:val="00DB0465"/>
    <w:rsid w:val="00DC0B44"/>
    <w:rsid w:val="00DE5B92"/>
    <w:rsid w:val="00E401BC"/>
    <w:rsid w:val="00EA7987"/>
    <w:rsid w:val="00EF7D79"/>
    <w:rsid w:val="00F46E00"/>
    <w:rsid w:val="00F51204"/>
    <w:rsid w:val="00F76427"/>
    <w:rsid w:val="00FE659E"/>
    <w:rsid w:val="015466FE"/>
    <w:rsid w:val="020C33EC"/>
    <w:rsid w:val="028277BD"/>
    <w:rsid w:val="02900FCA"/>
    <w:rsid w:val="038B6564"/>
    <w:rsid w:val="045E2558"/>
    <w:rsid w:val="048C0E88"/>
    <w:rsid w:val="055C4D09"/>
    <w:rsid w:val="06244D6D"/>
    <w:rsid w:val="072D3364"/>
    <w:rsid w:val="08CD001E"/>
    <w:rsid w:val="090F30DD"/>
    <w:rsid w:val="0A0035C9"/>
    <w:rsid w:val="0BBE4A48"/>
    <w:rsid w:val="0C9B2707"/>
    <w:rsid w:val="0D2F4E28"/>
    <w:rsid w:val="0E7D069C"/>
    <w:rsid w:val="0EAF4968"/>
    <w:rsid w:val="0EB24244"/>
    <w:rsid w:val="0F8C0BBE"/>
    <w:rsid w:val="1038496D"/>
    <w:rsid w:val="10B32F72"/>
    <w:rsid w:val="10CE4CC1"/>
    <w:rsid w:val="10DB21D7"/>
    <w:rsid w:val="12481BE7"/>
    <w:rsid w:val="1267035D"/>
    <w:rsid w:val="138006F0"/>
    <w:rsid w:val="16587D36"/>
    <w:rsid w:val="169E4992"/>
    <w:rsid w:val="174845A8"/>
    <w:rsid w:val="1A5620D8"/>
    <w:rsid w:val="1A5E0297"/>
    <w:rsid w:val="1C76677B"/>
    <w:rsid w:val="1D3C4816"/>
    <w:rsid w:val="1E370867"/>
    <w:rsid w:val="1F2925C9"/>
    <w:rsid w:val="1F677C0D"/>
    <w:rsid w:val="20684542"/>
    <w:rsid w:val="21271E64"/>
    <w:rsid w:val="21DC098B"/>
    <w:rsid w:val="234E1A05"/>
    <w:rsid w:val="25167F48"/>
    <w:rsid w:val="251F2E36"/>
    <w:rsid w:val="25293BA3"/>
    <w:rsid w:val="25A44750"/>
    <w:rsid w:val="261771F3"/>
    <w:rsid w:val="26CC3657"/>
    <w:rsid w:val="274B43CD"/>
    <w:rsid w:val="280B1D5C"/>
    <w:rsid w:val="2A982DA5"/>
    <w:rsid w:val="2B4D1C0B"/>
    <w:rsid w:val="2B666EB0"/>
    <w:rsid w:val="2E137109"/>
    <w:rsid w:val="2F0F31EC"/>
    <w:rsid w:val="2F3E63DB"/>
    <w:rsid w:val="30077ACE"/>
    <w:rsid w:val="303D04C5"/>
    <w:rsid w:val="30A61850"/>
    <w:rsid w:val="3125386E"/>
    <w:rsid w:val="32DE2C5C"/>
    <w:rsid w:val="334B2A76"/>
    <w:rsid w:val="34E47F1B"/>
    <w:rsid w:val="36C675CB"/>
    <w:rsid w:val="37ED168E"/>
    <w:rsid w:val="38BE72F9"/>
    <w:rsid w:val="38C315F8"/>
    <w:rsid w:val="395874D6"/>
    <w:rsid w:val="39F3234B"/>
    <w:rsid w:val="3A026968"/>
    <w:rsid w:val="3A650134"/>
    <w:rsid w:val="3AEC66B4"/>
    <w:rsid w:val="3B172EA8"/>
    <w:rsid w:val="3BAC0770"/>
    <w:rsid w:val="3BD11D89"/>
    <w:rsid w:val="3C78567D"/>
    <w:rsid w:val="3CA56342"/>
    <w:rsid w:val="3F492491"/>
    <w:rsid w:val="40723ECD"/>
    <w:rsid w:val="40792D18"/>
    <w:rsid w:val="407F64B9"/>
    <w:rsid w:val="425D2F39"/>
    <w:rsid w:val="43676C18"/>
    <w:rsid w:val="44FA318C"/>
    <w:rsid w:val="468F5F79"/>
    <w:rsid w:val="46E5003B"/>
    <w:rsid w:val="47E24FA1"/>
    <w:rsid w:val="48455139"/>
    <w:rsid w:val="492577C1"/>
    <w:rsid w:val="4A630ECA"/>
    <w:rsid w:val="4A697EB3"/>
    <w:rsid w:val="4BEA5464"/>
    <w:rsid w:val="4D2E6C49"/>
    <w:rsid w:val="4D515963"/>
    <w:rsid w:val="4E9D0AF0"/>
    <w:rsid w:val="50121960"/>
    <w:rsid w:val="53C90F90"/>
    <w:rsid w:val="540A720F"/>
    <w:rsid w:val="5428667E"/>
    <w:rsid w:val="55817985"/>
    <w:rsid w:val="55B96DD0"/>
    <w:rsid w:val="568C3F64"/>
    <w:rsid w:val="571E2261"/>
    <w:rsid w:val="57DA4A8D"/>
    <w:rsid w:val="586B45A6"/>
    <w:rsid w:val="592D3393"/>
    <w:rsid w:val="5E072C22"/>
    <w:rsid w:val="5E32728E"/>
    <w:rsid w:val="5EE614D0"/>
    <w:rsid w:val="5F502CF9"/>
    <w:rsid w:val="5F9F0BC1"/>
    <w:rsid w:val="603F097A"/>
    <w:rsid w:val="6098287B"/>
    <w:rsid w:val="615555C1"/>
    <w:rsid w:val="61A465BE"/>
    <w:rsid w:val="61AF65F5"/>
    <w:rsid w:val="635D40C5"/>
    <w:rsid w:val="64192FD4"/>
    <w:rsid w:val="64861FD4"/>
    <w:rsid w:val="64DC6C37"/>
    <w:rsid w:val="66061FE5"/>
    <w:rsid w:val="6729052F"/>
    <w:rsid w:val="675E4474"/>
    <w:rsid w:val="6A070C8D"/>
    <w:rsid w:val="6A1E7CA8"/>
    <w:rsid w:val="6C4038C2"/>
    <w:rsid w:val="6C566115"/>
    <w:rsid w:val="6D304980"/>
    <w:rsid w:val="6D6B2B68"/>
    <w:rsid w:val="6F7734F9"/>
    <w:rsid w:val="70736F58"/>
    <w:rsid w:val="714A247B"/>
    <w:rsid w:val="72D16295"/>
    <w:rsid w:val="72E77EB5"/>
    <w:rsid w:val="73274570"/>
    <w:rsid w:val="75B17844"/>
    <w:rsid w:val="76344663"/>
    <w:rsid w:val="76C54EC8"/>
    <w:rsid w:val="76CE4F0E"/>
    <w:rsid w:val="76F53204"/>
    <w:rsid w:val="778F7D8B"/>
    <w:rsid w:val="77B115C6"/>
    <w:rsid w:val="78205452"/>
    <w:rsid w:val="79610B39"/>
    <w:rsid w:val="7A962644"/>
    <w:rsid w:val="7AB77B8C"/>
    <w:rsid w:val="7BE10E76"/>
    <w:rsid w:val="7BF34A87"/>
    <w:rsid w:val="7C0457F5"/>
    <w:rsid w:val="7D22307C"/>
    <w:rsid w:val="7D2D529C"/>
    <w:rsid w:val="7DCD3810"/>
    <w:rsid w:val="7DEA3068"/>
    <w:rsid w:val="7E076491"/>
    <w:rsid w:val="7E381CF1"/>
    <w:rsid w:val="7E7C3DAA"/>
    <w:rsid w:val="7E87164D"/>
    <w:rsid w:val="7F014FF2"/>
    <w:rsid w:val="7F1265D4"/>
    <w:rsid w:val="7F325888"/>
    <w:rsid w:val="7F75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3F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locked/>
    <w:rsid w:val="005B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5B3F1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uiPriority w:val="99"/>
    <w:qFormat/>
    <w:locked/>
    <w:rsid w:val="005B3F1E"/>
    <w:rPr>
      <w:rFonts w:cs="Times New Roman"/>
    </w:rPr>
  </w:style>
  <w:style w:type="character" w:styleId="a6">
    <w:name w:val="Hyperlink"/>
    <w:uiPriority w:val="99"/>
    <w:rsid w:val="005B3F1E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sid w:val="005B3F1E"/>
    <w:rPr>
      <w:rFonts w:ascii="Calibri" w:hAnsi="Calibri"/>
      <w:sz w:val="18"/>
      <w:szCs w:val="18"/>
    </w:rPr>
  </w:style>
  <w:style w:type="paragraph" w:styleId="a7">
    <w:name w:val="header"/>
    <w:basedOn w:val="a"/>
    <w:link w:val="Char0"/>
    <w:uiPriority w:val="99"/>
    <w:unhideWhenUsed/>
    <w:locked/>
    <w:rsid w:val="00CB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CB583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7176C-EB62-47B5-A169-C01475FA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65</cp:revision>
  <cp:lastPrinted>2019-11-20T03:56:00Z</cp:lastPrinted>
  <dcterms:created xsi:type="dcterms:W3CDTF">2019-11-12T01:13:00Z</dcterms:created>
  <dcterms:modified xsi:type="dcterms:W3CDTF">2021-05-31T07:11:00Z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